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9BA" w:rsidRPr="004479BA" w:rsidRDefault="004479BA" w:rsidP="004479B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4479BA">
        <w:rPr>
          <w:rFonts w:ascii="Arial" w:eastAsia="Times New Roman" w:hAnsi="Arial" w:cs="Arial"/>
          <w:kern w:val="36"/>
          <w:sz w:val="43"/>
          <w:szCs w:val="43"/>
          <w:lang w:eastAsia="ru-RU"/>
        </w:rPr>
        <w:t>Памятка гражданам об их действиях при установлении уровней террористической опасности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b/>
          <w:bCs/>
          <w:sz w:val="24"/>
          <w:szCs w:val="24"/>
          <w:bdr w:val="none" w:sz="0" w:space="0" w:color="auto" w:frame="1"/>
          <w:lang w:eastAsia="ru-RU"/>
        </w:rPr>
        <w:t>Памятка гражданам об их действиях при установлении уровней террористической опасности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В целях своевременного информирования населения о возникновении угрозы террористического акта могут устанавливаться уровни террористической опасности.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 xml:space="preserve">Уровень террористической опасности устанавливается решением председателя антитеррористической комиссии в субъекте Российской Федерации*, </w:t>
      </w:r>
      <w:proofErr w:type="gram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которое</w:t>
      </w:r>
      <w:proofErr w:type="gram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 xml:space="preserve"> подлежит незамедлительному обнародованию в средства массовой информации.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b/>
          <w:bCs/>
          <w:color w:val="548DD4" w:themeColor="text2" w:themeTint="99"/>
          <w:sz w:val="24"/>
          <w:szCs w:val="24"/>
          <w:bdr w:val="none" w:sz="0" w:space="0" w:color="auto" w:frame="1"/>
          <w:lang w:eastAsia="ru-RU"/>
        </w:rPr>
        <w:t>Повышенный «СИНИЙ» уровень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устанавливается при наличии требующей подтверждения информации о реальной возможности совершения террористического акта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4479BA" w:rsidRPr="004479BA" w:rsidRDefault="004479BA" w:rsidP="004479BA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При установлении «синего» уровня террористической опасности, рекомендуется: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 xml:space="preserve">1. </w:t>
      </w:r>
      <w:proofErr w:type="gram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При нахождении на улице, в местах массового пребывания людей,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общественном транспорте обращать внимание на: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внешний вид окружающих (одежда не соответствует времени года либо создается впечатление, что под ней находится какой - то посторонний предмет);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странности в поведении окружающих (проявление нервозности, напряженного состояния, постоянное оглядывание по сторонам, неразборчивое бормотание, попытки избежать встречи с сотрудниками правоохранительных органов);</w:t>
      </w:r>
      <w:proofErr w:type="gram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 xml:space="preserve">- </w:t>
      </w:r>
      <w:proofErr w:type="gram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брошенные автомобили, подозрительные предметы (мешки, сумки, рюкзаки, чемоданы, пакеты, из которых могут быть видны электрические провода,</w:t>
      </w:r>
      <w:proofErr w:type="gram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 xml:space="preserve"> электрические приборы и т.п.).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2. Обо всех подозрительных ситуациях незамедлительно сообщать сотрудникам правоохранительных органов.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3. Оказывать содействие правоохранительным органам.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4. Относиться с пониманием и терпением к повышенному вниманию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правоохранительных органов.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 xml:space="preserve">5. Не принимать от незнакомых людей свертки, коробки, </w:t>
      </w:r>
      <w:proofErr w:type="spell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сумки</w:t>
      </w:r>
      <w:proofErr w:type="gram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,р</w:t>
      </w:r>
      <w:proofErr w:type="gram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юкзаки</w:t>
      </w:r>
      <w:proofErr w:type="spell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, чемоданы и другие сомнительные предметы даже на временное хранение, а также для транспортировки. При обнаружении подозрительных предметов не приближаться к ним, не трогать, не вскрывать и не передвигать.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6. Разъяснить в семье пожилым людям и детям, что любой предмет, найденный на улице или в подъезде, может представлять опасность для их жизни.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7. Быть в курсе происходящих событий (следить за новостями по телевидению, радио, сети «Интернет»).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Председателем АТК в субъекте РФ по должности является высшее должностное лицо субъекта РФ.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b/>
          <w:bCs/>
          <w:color w:val="FFFF00"/>
          <w:sz w:val="24"/>
          <w:szCs w:val="24"/>
          <w:bdr w:val="none" w:sz="0" w:space="0" w:color="auto" w:frame="1"/>
          <w:lang w:eastAsia="ru-RU"/>
        </w:rPr>
        <w:t>Высокий «ЖЕЛТЫЙ» уровень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устанавливается при наличии подтвержденной информации о реальной возможности совершения террористического акта</w:t>
      </w:r>
    </w:p>
    <w:p w:rsidR="004479BA" w:rsidRPr="004479BA" w:rsidRDefault="004479BA" w:rsidP="004479BA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lastRenderedPageBreak/>
        <w:br/>
        <w:t>Наряду с действиями, осуществляемыми при установлении «синего» уровня террористической опасности, рекомендуется: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1. Воздержаться, по возможности, от посещения мест массового пребывания людей.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2. При нахождении на улице (в общественном транспорте) иметь при себе документы, удостоверяющие личность. Предоставлять их для проверки по первому требованию сотрудников правоохранительных органов.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3. При нахождении в общественных зданиях (торговых центрах, вокзалах,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аэропортах и т.п.) обращать внимание на расположение запасных выходов и указателей путей эвакуации при пожаре.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4. Обращать внимание на появление незнакомых людей и автомобилей на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прилегающих к жилым домам территориях.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5. Воздержаться от передвижения с крупногабаритными сумками, рюкзаками, чемоданами.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6. Обсудить в семье план действий в случае возникновения чрезвычайной ситуации: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определить место, где вы сможете встретиться с членами вашей семьи в экстренной ситуации;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удостовериться, что у всех членов семьи есть номера телефонов других членов семьи, родственников и экстренных служб.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b/>
          <w:bCs/>
          <w:color w:val="FF0000"/>
          <w:sz w:val="24"/>
          <w:szCs w:val="24"/>
          <w:bdr w:val="none" w:sz="0" w:space="0" w:color="auto" w:frame="1"/>
          <w:lang w:eastAsia="ru-RU"/>
        </w:rPr>
        <w:t>Критический «КРАСНЫЙ» уровень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устанавливается при наличии информации о совершенном террористическом акте либо о совершении действий, создающих непосредственную угрозу террористического акта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Наряду с действиями, осуществляемыми при установлении «синего» и «желтого» уровней террористической опасности, рекомендуется: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1. Организовать дежурство жильцов вашего дома, которые будут регулярно обходить здание, подъезды, обращая особое внимание на появление незнакомых лиц и автомобилей, разгрузку ящиков и мешков.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2. Отказаться от посещения мест массового пребывания людей, отложить поездки по территории, на которой установлен уровень террористической опасности, ограничить время пребывания детей на улице.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3. Подготовиться к возможной эвакуации: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подготовить набор предметов первой необходимости, деньги и документы;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подготовить запас медицинских средств, необходимых для оказания первой медицинской помощи;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- заготовить трехдневный запас воды и предметов питания для членов семьи.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4. Оказавшись вблизи или в месте проведения террористического акта, следует как можно скорее покинуть его без паники, избегать проявлений любопытства, при выходе из эпицентра постараться помочь пострадавшим покинуть опасную зону, не подбирать предметы и вещи, не проводить видео и фотосъемку.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5. Держать постоянно включенными телевизор, радиоприемник или радиоточку.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6. Не допускать распространения непроверенной информации о совершении действий, создающих непосредственную угрозу террористического акта.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b/>
          <w:bCs/>
          <w:sz w:val="24"/>
          <w:szCs w:val="24"/>
          <w:bdr w:val="none" w:sz="0" w:space="0" w:color="auto" w:frame="1"/>
          <w:lang w:eastAsia="ru-RU"/>
        </w:rPr>
        <w:t>Внимание!</w:t>
      </w:r>
    </w:p>
    <w:p w:rsidR="004479BA" w:rsidRPr="004479BA" w:rsidRDefault="004479BA" w:rsidP="004479BA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 xml:space="preserve">В качестве маскировки для взрывных устройств террористами могут 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lastRenderedPageBreak/>
        <w:t>использоваться обычные бытовые предметы: коробки, сумки, портфели, сигаретные пачки, мобильные телефоны, игрушки.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Объясните это вашим детям, родным и знакомым.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  <w:t>Не будьте равнодушными, ваши своевременные действия могут помочь предотвратить террористический акт и сохранить жизни окружающих.</w:t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proofErr w:type="gramStart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*-</w:t>
      </w:r>
      <w:proofErr w:type="gramEnd"/>
      <w:r w:rsidRPr="004479BA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Председателем АТК в субъекте РФ по должности является высшее должностное лицо субъекта РФ.</w:t>
      </w:r>
    </w:p>
    <w:p w:rsidR="004479BA" w:rsidRPr="004479BA" w:rsidRDefault="004479BA" w:rsidP="004479BA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479BA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C31FC" w:rsidRDefault="001C31FC"/>
    <w:sectPr w:rsidR="001C31FC" w:rsidSect="001C3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79BA"/>
    <w:rsid w:val="000F4464"/>
    <w:rsid w:val="001C31FC"/>
    <w:rsid w:val="004479BA"/>
    <w:rsid w:val="004B1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64"/>
  </w:style>
  <w:style w:type="paragraph" w:styleId="1">
    <w:name w:val="heading 1"/>
    <w:basedOn w:val="a"/>
    <w:link w:val="10"/>
    <w:uiPriority w:val="9"/>
    <w:qFormat/>
    <w:rsid w:val="004479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79B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33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4603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2018-12-17T12:02:00Z</dcterms:created>
  <dcterms:modified xsi:type="dcterms:W3CDTF">2018-12-17T12:02:00Z</dcterms:modified>
</cp:coreProperties>
</file>